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7" w:rsidRPr="005B0507" w:rsidRDefault="005B0507" w:rsidP="002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07">
        <w:rPr>
          <w:rFonts w:ascii="Times New Roman" w:hAnsi="Times New Roman" w:cs="Times New Roman"/>
          <w:b/>
          <w:sz w:val="28"/>
          <w:szCs w:val="28"/>
        </w:rPr>
        <w:t>Test Review</w:t>
      </w:r>
    </w:p>
    <w:p w:rsidR="005B0507" w:rsidRDefault="005B0507" w:rsidP="002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 each sentence and identify its pattern.</w:t>
      </w:r>
    </w:p>
    <w:p w:rsidR="005B0507" w:rsidRDefault="005B0507" w:rsidP="002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81" w:rsidRP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719">
        <w:rPr>
          <w:rFonts w:ascii="Times New Roman" w:hAnsi="Times New Roman" w:cs="Times New Roman"/>
          <w:sz w:val="28"/>
          <w:szCs w:val="28"/>
        </w:rPr>
        <w:t>Shakespeare’s early life is obscure.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719">
        <w:rPr>
          <w:rFonts w:ascii="Times New Roman" w:hAnsi="Times New Roman" w:cs="Times New Roman"/>
          <w:sz w:val="28"/>
          <w:szCs w:val="28"/>
        </w:rPr>
        <w:t>Few doc</w:t>
      </w:r>
      <w:bookmarkStart w:id="0" w:name="_GoBack"/>
      <w:bookmarkEnd w:id="0"/>
      <w:r w:rsidRPr="00263719">
        <w:rPr>
          <w:rFonts w:ascii="Times New Roman" w:hAnsi="Times New Roman" w:cs="Times New Roman"/>
          <w:sz w:val="28"/>
          <w:szCs w:val="28"/>
        </w:rPr>
        <w:t>uments with his name have turned up.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Biographers find his relationship with Anne Hathaway especially intriguing.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 married Anne Hathaway in 1582.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Their first child arrived within six months.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</w:t>
      </w:r>
      <w:r w:rsidR="00715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Anne bore twins.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never abandoned her domestic duties in Stratford.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 spent most of his adult life in the theater world of London.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contemporaries appreciated him as a brilliant playwright.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probably considered himself a shrewd businessman.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Shakespeare’s will left Anne nothing except their second-best bed.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Some biographers have interpreted the provision as sentimental in nature.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reference has remained out of tune with other details of Shakespeare’s life.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Shakespeare’s will granted his elder daughter the bulk of his estate.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seemed his favorite child.</w:t>
      </w:r>
    </w:p>
    <w:p w:rsid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Shakespeare’s personal life still puzzles biographers.</w:t>
      </w:r>
    </w:p>
    <w:p w:rsidR="00263719" w:rsidRPr="00263719" w:rsidRDefault="00263719" w:rsidP="00263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true nature of his domestic life is beyond our reach.</w:t>
      </w:r>
    </w:p>
    <w:sectPr w:rsidR="00263719" w:rsidRPr="0026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742"/>
    <w:multiLevelType w:val="hybridMultilevel"/>
    <w:tmpl w:val="F7066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19"/>
    <w:rsid w:val="00263719"/>
    <w:rsid w:val="005B0507"/>
    <w:rsid w:val="00715A0E"/>
    <w:rsid w:val="00E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C2E0-E8A3-4F35-9D69-8AD64DD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2016-09-26T15:42:00Z</dcterms:created>
  <dcterms:modified xsi:type="dcterms:W3CDTF">2016-09-26T18:30:00Z</dcterms:modified>
</cp:coreProperties>
</file>